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B18" w:rsidRDefault="00AC3B18">
      <w:pPr>
        <w:pStyle w:val="a3"/>
        <w:spacing w:before="4"/>
        <w:rPr>
          <w:rFonts w:ascii="Times New Roman"/>
          <w:sz w:val="23"/>
        </w:rPr>
      </w:pPr>
    </w:p>
    <w:p w:rsidR="00F91D7B" w:rsidRPr="00F0671D" w:rsidRDefault="00F91D7B" w:rsidP="00F91D7B">
      <w:pPr>
        <w:pStyle w:val="a4"/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</w:pPr>
      <w:r w:rsidRPr="00F0671D">
        <w:rPr>
          <w:rFonts w:ascii="Times New Roman" w:hAnsi="Times New Roman" w:cs="Times New Roman"/>
          <w:b w:val="0"/>
          <w:bCs w:val="0"/>
          <w:sz w:val="20"/>
          <w:szCs w:val="20"/>
        </w:rPr>
        <w:t>Bazis</w:t>
      </w:r>
      <w:r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 xml:space="preserve"> Полиуретановый </w:t>
      </w:r>
      <w:proofErr w:type="spellStart"/>
      <w:r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>форполимер</w:t>
      </w:r>
      <w:proofErr w:type="spellEnd"/>
      <w:r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 xml:space="preserve"> — это однокомпонентный быстросохнущий жидкий клей. Обладает высокой водостойкостью и прочностью склеивания.</w:t>
      </w:r>
    </w:p>
    <w:p w:rsidR="00F91D7B" w:rsidRPr="00F0671D" w:rsidRDefault="00F91D7B" w:rsidP="00F91D7B">
      <w:pPr>
        <w:pStyle w:val="a4"/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</w:pPr>
    </w:p>
    <w:p w:rsidR="00F91D7B" w:rsidRPr="00F0671D" w:rsidRDefault="00F91D7B" w:rsidP="00F91D7B">
      <w:pPr>
        <w:pStyle w:val="a4"/>
        <w:numPr>
          <w:ilvl w:val="0"/>
          <w:numId w:val="4"/>
        </w:numPr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</w:pPr>
      <w:r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>СВОЙСТВА</w:t>
      </w:r>
    </w:p>
    <w:p w:rsidR="00F91D7B" w:rsidRPr="00F0671D" w:rsidRDefault="00F91D7B" w:rsidP="00F91D7B">
      <w:pPr>
        <w:pStyle w:val="a4"/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</w:pPr>
      <w:r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>• Быстрое отверждение.</w:t>
      </w:r>
    </w:p>
    <w:p w:rsidR="00F91D7B" w:rsidRPr="00F0671D" w:rsidRDefault="00F91D7B" w:rsidP="00F91D7B">
      <w:pPr>
        <w:pStyle w:val="a4"/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</w:pPr>
      <w:r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>• Малое время прессования.</w:t>
      </w:r>
    </w:p>
    <w:p w:rsidR="00F91D7B" w:rsidRPr="00F0671D" w:rsidRDefault="00F91D7B" w:rsidP="00F91D7B">
      <w:pPr>
        <w:pStyle w:val="a4"/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</w:pPr>
      <w:r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>•</w:t>
      </w:r>
      <w:r w:rsidRPr="00F0671D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</w:t>
      </w:r>
      <w:r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>Прозрачный.</w:t>
      </w:r>
    </w:p>
    <w:p w:rsidR="00F91D7B" w:rsidRPr="00F0671D" w:rsidRDefault="00F91D7B" w:rsidP="00F91D7B">
      <w:pPr>
        <w:pStyle w:val="a4"/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</w:pPr>
      <w:r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>• Чрезвычайно высокая прочность сцепления на различных основаниях.</w:t>
      </w:r>
    </w:p>
    <w:p w:rsidR="00F91D7B" w:rsidRPr="00F0671D" w:rsidRDefault="00F91D7B" w:rsidP="00F91D7B">
      <w:pPr>
        <w:pStyle w:val="a4"/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</w:pPr>
      <w:r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 xml:space="preserve">• Соответствует </w:t>
      </w:r>
      <w:r w:rsidRPr="00F0671D">
        <w:rPr>
          <w:rFonts w:ascii="Times New Roman" w:hAnsi="Times New Roman" w:cs="Times New Roman"/>
          <w:b w:val="0"/>
          <w:bCs w:val="0"/>
          <w:sz w:val="20"/>
          <w:szCs w:val="20"/>
        </w:rPr>
        <w:t>D</w:t>
      </w:r>
      <w:r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 xml:space="preserve">4 согласно </w:t>
      </w:r>
      <w:r w:rsidRPr="00F0671D">
        <w:rPr>
          <w:rFonts w:ascii="Times New Roman" w:hAnsi="Times New Roman" w:cs="Times New Roman"/>
          <w:b w:val="0"/>
          <w:bCs w:val="0"/>
          <w:sz w:val="20"/>
          <w:szCs w:val="20"/>
        </w:rPr>
        <w:t>DIN</w:t>
      </w:r>
      <w:r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 xml:space="preserve"> </w:t>
      </w:r>
      <w:r w:rsidRPr="00F0671D">
        <w:rPr>
          <w:rFonts w:ascii="Times New Roman" w:hAnsi="Times New Roman" w:cs="Times New Roman"/>
          <w:b w:val="0"/>
          <w:bCs w:val="0"/>
          <w:sz w:val="20"/>
          <w:szCs w:val="20"/>
        </w:rPr>
        <w:t>EN</w:t>
      </w:r>
      <w:r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 xml:space="preserve"> 204.</w:t>
      </w:r>
    </w:p>
    <w:p w:rsidR="00F91D7B" w:rsidRPr="00F0671D" w:rsidRDefault="00F91D7B" w:rsidP="00F91D7B">
      <w:pPr>
        <w:pStyle w:val="a4"/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</w:pPr>
      <w:r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>• Легко использовать.</w:t>
      </w:r>
    </w:p>
    <w:p w:rsidR="00F91D7B" w:rsidRPr="00F0671D" w:rsidRDefault="00F91D7B" w:rsidP="00F91D7B">
      <w:pPr>
        <w:pStyle w:val="a4"/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</w:pPr>
      <w:r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>• Очень хорошая устойчивость к химическим веществам.</w:t>
      </w:r>
    </w:p>
    <w:p w:rsidR="00F91D7B" w:rsidRPr="00F0671D" w:rsidRDefault="00F91D7B" w:rsidP="00F91D7B">
      <w:pPr>
        <w:pStyle w:val="a4"/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</w:pPr>
      <w:r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>• Отличная устойчивость к влаге и погодным условиям.</w:t>
      </w:r>
    </w:p>
    <w:p w:rsidR="00F91D7B" w:rsidRPr="00F0671D" w:rsidRDefault="00F91D7B" w:rsidP="00F91D7B">
      <w:pPr>
        <w:pStyle w:val="a4"/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</w:pPr>
      <w:r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>• Безусадочный.</w:t>
      </w:r>
    </w:p>
    <w:p w:rsidR="00F91D7B" w:rsidRPr="00F0671D" w:rsidRDefault="00F91D7B" w:rsidP="00F91D7B">
      <w:pPr>
        <w:pStyle w:val="a4"/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</w:pPr>
      <w:r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>• Слабый запах.</w:t>
      </w:r>
    </w:p>
    <w:p w:rsidR="00F91D7B" w:rsidRPr="00F0671D" w:rsidRDefault="00F91D7B" w:rsidP="00F91D7B">
      <w:pPr>
        <w:pStyle w:val="a4"/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</w:pPr>
      <w:r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>• Можно использовать на слегка влажных основаниях.</w:t>
      </w:r>
    </w:p>
    <w:p w:rsidR="00F91D7B" w:rsidRPr="00F0671D" w:rsidRDefault="00F91D7B" w:rsidP="00F91D7B">
      <w:pPr>
        <w:pStyle w:val="a4"/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</w:pPr>
    </w:p>
    <w:p w:rsidR="00F91D7B" w:rsidRPr="00F0671D" w:rsidRDefault="00F91D7B" w:rsidP="00F91D7B">
      <w:pPr>
        <w:pStyle w:val="a4"/>
        <w:numPr>
          <w:ilvl w:val="0"/>
          <w:numId w:val="4"/>
        </w:numPr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</w:pPr>
      <w:r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>ПРИЛОЖЕНИЯ</w:t>
      </w:r>
    </w:p>
    <w:p w:rsidR="00F91D7B" w:rsidRPr="00F0671D" w:rsidRDefault="00F91D7B" w:rsidP="00F91D7B">
      <w:pPr>
        <w:pStyle w:val="a4"/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</w:pPr>
      <w:r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>• Фиксация и приклеивание к различным пористым и непористым элементам, таким как металл-металл, бетон, дерево, пенополистирол и другие пластмассы.</w:t>
      </w:r>
    </w:p>
    <w:p w:rsidR="00F91D7B" w:rsidRPr="00F0671D" w:rsidRDefault="00F91D7B" w:rsidP="00F91D7B">
      <w:pPr>
        <w:pStyle w:val="a4"/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</w:pPr>
      <w:r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>• Производство мебели и лодок.</w:t>
      </w:r>
    </w:p>
    <w:p w:rsidR="00F91D7B" w:rsidRPr="00F0671D" w:rsidRDefault="00F91D7B" w:rsidP="00F91D7B">
      <w:pPr>
        <w:pStyle w:val="a4"/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</w:pPr>
      <w:r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 xml:space="preserve">• </w:t>
      </w:r>
      <w:r w:rsidRPr="0021294B">
        <w:rPr>
          <w:rFonts w:ascii="Times New Roman" w:hAnsi="Times New Roman" w:cs="Times New Roman"/>
          <w:sz w:val="20"/>
          <w:szCs w:val="20"/>
          <w:u w:val="single"/>
          <w:lang w:val="ru-RU"/>
        </w:rPr>
        <w:t>Крепление укладки фальшпола в сочетании с механическими креплениями.</w:t>
      </w:r>
    </w:p>
    <w:p w:rsidR="00F91D7B" w:rsidRPr="00F0671D" w:rsidRDefault="00F91D7B" w:rsidP="00F91D7B">
      <w:pPr>
        <w:pStyle w:val="a4"/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</w:pPr>
      <w:r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>• Все виды склеивания, требующие высокой водостойкости.</w:t>
      </w:r>
    </w:p>
    <w:p w:rsidR="00F91D7B" w:rsidRPr="00F0671D" w:rsidRDefault="00F91D7B" w:rsidP="00F91D7B">
      <w:pPr>
        <w:pStyle w:val="a4"/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</w:pPr>
    </w:p>
    <w:p w:rsidR="00F91D7B" w:rsidRPr="00F0671D" w:rsidRDefault="00F91D7B" w:rsidP="00F91D7B">
      <w:pPr>
        <w:pStyle w:val="a4"/>
        <w:numPr>
          <w:ilvl w:val="0"/>
          <w:numId w:val="4"/>
        </w:numPr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</w:pPr>
      <w:r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>ИНСТРУКЦИИ</w:t>
      </w:r>
    </w:p>
    <w:p w:rsidR="00F91D7B" w:rsidRPr="00F0671D" w:rsidRDefault="00F91D7B" w:rsidP="00F91D7B">
      <w:pPr>
        <w:pStyle w:val="a4"/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</w:pPr>
      <w:r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>Не использовать при температуре ниже +5 °</w:t>
      </w:r>
      <w:r w:rsidRPr="00F0671D">
        <w:rPr>
          <w:rFonts w:ascii="Times New Roman" w:hAnsi="Times New Roman" w:cs="Times New Roman"/>
          <w:b w:val="0"/>
          <w:bCs w:val="0"/>
          <w:sz w:val="20"/>
          <w:szCs w:val="20"/>
        </w:rPr>
        <w:t>C</w:t>
      </w:r>
      <w:r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>. Склеиваемые элементы должны быть надлежащим образом очищены от пыли и жира. Одна из подложек должна быть пористой, чтобы обеспечить лучшее отверждение. Небольшое увлажнение основания обеспечит более прочную адгезию. Нанесите клей кистью тонким слоем на одну или обе поверхности и соедините детали в течение 2 минут. Прижать элементы друг к другу минимум на 15-20 мин. Незатвердевший клей можно очистить ацетоном.</w:t>
      </w:r>
    </w:p>
    <w:p w:rsidR="00F91D7B" w:rsidRPr="00F0671D" w:rsidRDefault="00F91D7B" w:rsidP="00F91D7B">
      <w:pPr>
        <w:pStyle w:val="a4"/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</w:pPr>
    </w:p>
    <w:p w:rsidR="00F91D7B" w:rsidRPr="00F0671D" w:rsidRDefault="00F91D7B" w:rsidP="00F0671D">
      <w:pPr>
        <w:pStyle w:val="a4"/>
        <w:numPr>
          <w:ilvl w:val="0"/>
          <w:numId w:val="4"/>
        </w:numPr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</w:pPr>
      <w:r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>УПАКОВКА</w:t>
      </w:r>
    </w:p>
    <w:p w:rsidR="00F91D7B" w:rsidRPr="00F0671D" w:rsidRDefault="00F91D7B" w:rsidP="00F91D7B">
      <w:pPr>
        <w:pStyle w:val="a4"/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</w:pPr>
      <w:r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>Вес продукта</w:t>
      </w:r>
    </w:p>
    <w:p w:rsidR="00F91D7B" w:rsidRPr="00F0671D" w:rsidRDefault="00F0671D" w:rsidP="00F91D7B">
      <w:pPr>
        <w:pStyle w:val="a4"/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</w:pPr>
      <w:r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>П</w:t>
      </w:r>
      <w:r w:rsidR="00F91D7B"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>ластиковая бутылка 560гр</w:t>
      </w:r>
      <w:r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>.</w:t>
      </w:r>
    </w:p>
    <w:p w:rsidR="00F91D7B" w:rsidRPr="00F0671D" w:rsidRDefault="00F91D7B" w:rsidP="00F91D7B">
      <w:pPr>
        <w:pStyle w:val="a4"/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</w:pPr>
    </w:p>
    <w:p w:rsidR="00F91D7B" w:rsidRPr="00F0671D" w:rsidRDefault="00F91D7B" w:rsidP="00F0671D">
      <w:pPr>
        <w:pStyle w:val="a4"/>
        <w:numPr>
          <w:ilvl w:val="0"/>
          <w:numId w:val="4"/>
        </w:numPr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</w:pPr>
      <w:r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>ХРАНЕНИЕ И СРОК ГОДНОСТИ</w:t>
      </w:r>
    </w:p>
    <w:p w:rsidR="00F91D7B" w:rsidRPr="00F0671D" w:rsidRDefault="00F91D7B" w:rsidP="00F91D7B">
      <w:pPr>
        <w:pStyle w:val="a4"/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</w:pPr>
      <w:r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>9 месяцев в невскрытом картридже при хранении в сухом и прохладном месте.</w:t>
      </w:r>
    </w:p>
    <w:p w:rsidR="00F91D7B" w:rsidRPr="00F0671D" w:rsidRDefault="00F91D7B" w:rsidP="00F91D7B">
      <w:pPr>
        <w:pStyle w:val="a4"/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</w:pPr>
    </w:p>
    <w:p w:rsidR="00F91D7B" w:rsidRPr="00F0671D" w:rsidRDefault="00F91D7B" w:rsidP="00F0671D">
      <w:pPr>
        <w:pStyle w:val="a4"/>
        <w:numPr>
          <w:ilvl w:val="0"/>
          <w:numId w:val="4"/>
        </w:numPr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</w:pPr>
      <w:r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>ОГРАНИЧЕНИЯ</w:t>
      </w:r>
    </w:p>
    <w:p w:rsidR="00F91D7B" w:rsidRPr="00F0671D" w:rsidRDefault="00F91D7B" w:rsidP="00F91D7B">
      <w:pPr>
        <w:pStyle w:val="a4"/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</w:pPr>
      <w:r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 xml:space="preserve">• Поскольку этот клей </w:t>
      </w:r>
      <w:proofErr w:type="spellStart"/>
      <w:r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>отверждается</w:t>
      </w:r>
      <w:proofErr w:type="spellEnd"/>
      <w:r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 xml:space="preserve"> атмосферной влагой, срок годности после вскрытия бутылки ограничен. Флаконы должны быть плотно закрыты после использования.</w:t>
      </w:r>
    </w:p>
    <w:p w:rsidR="00F91D7B" w:rsidRPr="00F0671D" w:rsidRDefault="00F91D7B" w:rsidP="00F91D7B">
      <w:pPr>
        <w:pStyle w:val="a4"/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</w:pPr>
      <w:r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 xml:space="preserve">• Хранение при температуре выше +35 </w:t>
      </w:r>
      <w:r w:rsidR="000455AB"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>°</w:t>
      </w:r>
      <w:r w:rsidR="000455AB" w:rsidRPr="00F0671D">
        <w:rPr>
          <w:rFonts w:ascii="Times New Roman" w:hAnsi="Times New Roman" w:cs="Times New Roman"/>
          <w:b w:val="0"/>
          <w:bCs w:val="0"/>
          <w:sz w:val="20"/>
          <w:szCs w:val="20"/>
        </w:rPr>
        <w:t>C</w:t>
      </w:r>
      <w:r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 xml:space="preserve"> и ниже -10 </w:t>
      </w:r>
      <w:r w:rsidR="000455AB"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>°</w:t>
      </w:r>
      <w:r w:rsidR="000455AB" w:rsidRPr="00F0671D">
        <w:rPr>
          <w:rFonts w:ascii="Times New Roman" w:hAnsi="Times New Roman" w:cs="Times New Roman"/>
          <w:b w:val="0"/>
          <w:bCs w:val="0"/>
          <w:sz w:val="20"/>
          <w:szCs w:val="20"/>
        </w:rPr>
        <w:t>C</w:t>
      </w:r>
      <w:r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 xml:space="preserve"> может сократить срок годности.</w:t>
      </w:r>
    </w:p>
    <w:p w:rsidR="00F91D7B" w:rsidRPr="00F0671D" w:rsidRDefault="00F91D7B" w:rsidP="00F91D7B">
      <w:pPr>
        <w:pStyle w:val="a4"/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</w:pPr>
      <w:r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>• Время прессования зависит от условий окружающей среды (температура, влажность и т.д.) и пористости склеиваемых поверхностей.</w:t>
      </w:r>
    </w:p>
    <w:p w:rsidR="00F91D7B" w:rsidRPr="00F0671D" w:rsidRDefault="00F91D7B" w:rsidP="00F91D7B">
      <w:pPr>
        <w:pStyle w:val="a4"/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</w:pPr>
    </w:p>
    <w:p w:rsidR="00F91D7B" w:rsidRPr="00F0671D" w:rsidRDefault="00F91D7B" w:rsidP="00F0671D">
      <w:pPr>
        <w:pStyle w:val="a4"/>
        <w:numPr>
          <w:ilvl w:val="0"/>
          <w:numId w:val="4"/>
        </w:numPr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</w:pPr>
      <w:r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>БЕЗОПАСНОСТЬ</w:t>
      </w:r>
    </w:p>
    <w:p w:rsidR="00F91D7B" w:rsidRPr="00F0671D" w:rsidRDefault="00F91D7B" w:rsidP="00F91D7B">
      <w:pPr>
        <w:pStyle w:val="a4"/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</w:pPr>
      <w:r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>Содержит дифенилметан-4,4'-диизоцианат. Вреден при вдыхании. Раздражает глаза, дыхательные пути и кожу. Не вдыхать аэрозоль/пар. Носите подходящую защитную одежду и перчатки. Использовать только в хорошо проветриваемых помещениях. Хранить в недоступном для детей месте.</w:t>
      </w:r>
    </w:p>
    <w:p w:rsidR="00F91D7B" w:rsidRPr="00F0671D" w:rsidRDefault="00F91D7B" w:rsidP="00F91D7B">
      <w:pPr>
        <w:pStyle w:val="a4"/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</w:pPr>
    </w:p>
    <w:p w:rsidR="00F91D7B" w:rsidRPr="00F0671D" w:rsidRDefault="00F91D7B" w:rsidP="00F0671D">
      <w:pPr>
        <w:pStyle w:val="a4"/>
        <w:numPr>
          <w:ilvl w:val="0"/>
          <w:numId w:val="4"/>
        </w:numPr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</w:pPr>
      <w:r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>ТЕХНИЧЕСКИЕ ХАРАКТЕРИСТИКИ</w:t>
      </w:r>
    </w:p>
    <w:p w:rsidR="00F91D7B" w:rsidRPr="00F0671D" w:rsidRDefault="00F91D7B">
      <w:pPr>
        <w:pStyle w:val="a4"/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</w:pPr>
      <w:r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lastRenderedPageBreak/>
        <w:t xml:space="preserve">Основа: Полиуретановый </w:t>
      </w:r>
      <w:proofErr w:type="spellStart"/>
      <w:r w:rsidR="00F0671D"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>форполимер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30"/>
        <w:gridCol w:w="1466"/>
        <w:gridCol w:w="1464"/>
        <w:gridCol w:w="2932"/>
      </w:tblGrid>
      <w:tr w:rsidR="00F0671D" w:rsidRPr="00F0671D" w:rsidTr="00A300F2">
        <w:trPr>
          <w:trHeight w:val="234"/>
        </w:trPr>
        <w:tc>
          <w:tcPr>
            <w:tcW w:w="4396" w:type="dxa"/>
            <w:gridSpan w:val="2"/>
          </w:tcPr>
          <w:p w:rsidR="00F0671D" w:rsidRPr="00F0671D" w:rsidRDefault="00F0671D">
            <w:pPr>
              <w:pStyle w:val="Default"/>
              <w:rPr>
                <w:color w:val="auto"/>
                <w:sz w:val="20"/>
                <w:szCs w:val="20"/>
              </w:rPr>
            </w:pPr>
            <w:r w:rsidRPr="00F0671D">
              <w:rPr>
                <w:color w:val="auto"/>
                <w:sz w:val="20"/>
                <w:szCs w:val="20"/>
              </w:rPr>
              <w:t xml:space="preserve">Технические характеристики Основа </w:t>
            </w:r>
          </w:p>
        </w:tc>
        <w:tc>
          <w:tcPr>
            <w:tcW w:w="4396" w:type="dxa"/>
            <w:gridSpan w:val="2"/>
          </w:tcPr>
          <w:p w:rsidR="00F0671D" w:rsidRPr="00F0671D" w:rsidRDefault="00F0671D">
            <w:pPr>
              <w:pStyle w:val="Default"/>
              <w:rPr>
                <w:color w:val="auto"/>
                <w:sz w:val="20"/>
                <w:szCs w:val="20"/>
              </w:rPr>
            </w:pPr>
            <w:r w:rsidRPr="00F0671D">
              <w:rPr>
                <w:color w:val="auto"/>
                <w:sz w:val="20"/>
                <w:szCs w:val="20"/>
              </w:rPr>
              <w:t xml:space="preserve">: Полиуретановый </w:t>
            </w:r>
            <w:proofErr w:type="spellStart"/>
            <w:r w:rsidRPr="00F0671D">
              <w:rPr>
                <w:color w:val="auto"/>
                <w:sz w:val="20"/>
                <w:szCs w:val="20"/>
              </w:rPr>
              <w:t>форполимер</w:t>
            </w:r>
            <w:proofErr w:type="spellEnd"/>
            <w:r w:rsidRPr="00F0671D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F0671D" w:rsidRPr="00F0671D" w:rsidTr="00A300F2">
        <w:trPr>
          <w:trHeight w:val="109"/>
        </w:trPr>
        <w:tc>
          <w:tcPr>
            <w:tcW w:w="4396" w:type="dxa"/>
            <w:gridSpan w:val="2"/>
          </w:tcPr>
          <w:p w:rsidR="00F0671D" w:rsidRPr="00F0671D" w:rsidRDefault="00F0671D">
            <w:pPr>
              <w:pStyle w:val="Default"/>
              <w:rPr>
                <w:color w:val="auto"/>
                <w:sz w:val="20"/>
                <w:szCs w:val="20"/>
              </w:rPr>
            </w:pPr>
            <w:r w:rsidRPr="00F0671D">
              <w:rPr>
                <w:color w:val="auto"/>
                <w:sz w:val="20"/>
                <w:szCs w:val="20"/>
              </w:rPr>
              <w:t xml:space="preserve">Цвет </w:t>
            </w:r>
          </w:p>
        </w:tc>
        <w:tc>
          <w:tcPr>
            <w:tcW w:w="4396" w:type="dxa"/>
            <w:gridSpan w:val="2"/>
          </w:tcPr>
          <w:p w:rsidR="00F0671D" w:rsidRPr="00F0671D" w:rsidRDefault="00F0671D">
            <w:pPr>
              <w:pStyle w:val="Default"/>
              <w:rPr>
                <w:color w:val="auto"/>
                <w:sz w:val="20"/>
                <w:szCs w:val="20"/>
              </w:rPr>
            </w:pPr>
            <w:r w:rsidRPr="00F0671D">
              <w:rPr>
                <w:color w:val="auto"/>
                <w:sz w:val="20"/>
                <w:szCs w:val="20"/>
              </w:rPr>
              <w:t xml:space="preserve">: Прозрачный </w:t>
            </w:r>
          </w:p>
        </w:tc>
      </w:tr>
      <w:tr w:rsidR="00F0671D" w:rsidRPr="00F0671D" w:rsidTr="00A300F2">
        <w:trPr>
          <w:trHeight w:val="233"/>
        </w:trPr>
        <w:tc>
          <w:tcPr>
            <w:tcW w:w="4396" w:type="dxa"/>
            <w:gridSpan w:val="2"/>
          </w:tcPr>
          <w:p w:rsidR="00F0671D" w:rsidRPr="00F0671D" w:rsidRDefault="00F0671D">
            <w:pPr>
              <w:pStyle w:val="Default"/>
              <w:rPr>
                <w:color w:val="auto"/>
                <w:sz w:val="20"/>
                <w:szCs w:val="20"/>
              </w:rPr>
            </w:pPr>
            <w:r w:rsidRPr="00F0671D">
              <w:rPr>
                <w:color w:val="auto"/>
                <w:sz w:val="20"/>
                <w:szCs w:val="20"/>
              </w:rPr>
              <w:t xml:space="preserve">Отверждение </w:t>
            </w:r>
          </w:p>
        </w:tc>
        <w:tc>
          <w:tcPr>
            <w:tcW w:w="4396" w:type="dxa"/>
            <w:gridSpan w:val="2"/>
          </w:tcPr>
          <w:p w:rsidR="00F0671D" w:rsidRPr="00F0671D" w:rsidRDefault="00F0671D">
            <w:pPr>
              <w:pStyle w:val="Default"/>
              <w:rPr>
                <w:color w:val="auto"/>
                <w:sz w:val="20"/>
                <w:szCs w:val="20"/>
              </w:rPr>
            </w:pPr>
            <w:r w:rsidRPr="00F0671D">
              <w:rPr>
                <w:color w:val="auto"/>
                <w:sz w:val="20"/>
                <w:szCs w:val="20"/>
              </w:rPr>
              <w:t xml:space="preserve">: Под воздействием влажности воздуха </w:t>
            </w:r>
          </w:p>
        </w:tc>
      </w:tr>
      <w:tr w:rsidR="00F0671D" w:rsidRPr="00F0671D" w:rsidTr="00A300F2">
        <w:trPr>
          <w:trHeight w:val="109"/>
        </w:trPr>
        <w:tc>
          <w:tcPr>
            <w:tcW w:w="2930" w:type="dxa"/>
          </w:tcPr>
          <w:p w:rsidR="00F0671D" w:rsidRPr="00F0671D" w:rsidRDefault="00F0671D">
            <w:pPr>
              <w:pStyle w:val="Default"/>
              <w:rPr>
                <w:color w:val="auto"/>
                <w:sz w:val="20"/>
                <w:szCs w:val="20"/>
              </w:rPr>
            </w:pPr>
            <w:r w:rsidRPr="00F0671D">
              <w:rPr>
                <w:color w:val="auto"/>
                <w:sz w:val="20"/>
                <w:szCs w:val="20"/>
              </w:rPr>
              <w:t xml:space="preserve">Плотность </w:t>
            </w:r>
          </w:p>
        </w:tc>
        <w:tc>
          <w:tcPr>
            <w:tcW w:w="2930" w:type="dxa"/>
            <w:gridSpan w:val="2"/>
          </w:tcPr>
          <w:p w:rsidR="00F0671D" w:rsidRPr="00F0671D" w:rsidRDefault="00F0671D">
            <w:pPr>
              <w:pStyle w:val="Default"/>
              <w:rPr>
                <w:color w:val="auto"/>
                <w:sz w:val="20"/>
                <w:szCs w:val="20"/>
              </w:rPr>
            </w:pPr>
            <w:r w:rsidRPr="00F0671D">
              <w:rPr>
                <w:color w:val="auto"/>
                <w:sz w:val="20"/>
                <w:szCs w:val="20"/>
              </w:rPr>
              <w:t xml:space="preserve">: 1.10 г/мл ± 0.05 </w:t>
            </w:r>
          </w:p>
        </w:tc>
        <w:tc>
          <w:tcPr>
            <w:tcW w:w="2932" w:type="dxa"/>
          </w:tcPr>
          <w:p w:rsidR="00F0671D" w:rsidRPr="00F0671D" w:rsidRDefault="00F0671D">
            <w:pPr>
              <w:pStyle w:val="Default"/>
              <w:rPr>
                <w:color w:val="auto"/>
                <w:sz w:val="20"/>
                <w:szCs w:val="20"/>
              </w:rPr>
            </w:pPr>
            <w:r w:rsidRPr="00F0671D">
              <w:rPr>
                <w:color w:val="auto"/>
                <w:sz w:val="20"/>
                <w:szCs w:val="20"/>
              </w:rPr>
              <w:t xml:space="preserve">(ASTM D1875) </w:t>
            </w:r>
          </w:p>
        </w:tc>
      </w:tr>
      <w:tr w:rsidR="00F0671D" w:rsidRPr="00F0671D" w:rsidTr="00A300F2">
        <w:trPr>
          <w:trHeight w:val="234"/>
        </w:trPr>
        <w:tc>
          <w:tcPr>
            <w:tcW w:w="2930" w:type="dxa"/>
          </w:tcPr>
          <w:p w:rsidR="00F0671D" w:rsidRPr="00F0671D" w:rsidRDefault="00F0671D">
            <w:pPr>
              <w:pStyle w:val="Default"/>
              <w:rPr>
                <w:color w:val="auto"/>
                <w:sz w:val="20"/>
                <w:szCs w:val="20"/>
              </w:rPr>
            </w:pPr>
            <w:r w:rsidRPr="00F0671D">
              <w:rPr>
                <w:color w:val="auto"/>
                <w:sz w:val="20"/>
                <w:szCs w:val="20"/>
              </w:rPr>
              <w:t xml:space="preserve">Вязкость </w:t>
            </w:r>
          </w:p>
        </w:tc>
        <w:tc>
          <w:tcPr>
            <w:tcW w:w="2930" w:type="dxa"/>
            <w:gridSpan w:val="2"/>
          </w:tcPr>
          <w:p w:rsidR="00F0671D" w:rsidRPr="00F0671D" w:rsidRDefault="00F0671D">
            <w:pPr>
              <w:pStyle w:val="Default"/>
              <w:rPr>
                <w:color w:val="auto"/>
                <w:sz w:val="20"/>
                <w:szCs w:val="20"/>
              </w:rPr>
            </w:pPr>
            <w:r w:rsidRPr="00F0671D">
              <w:rPr>
                <w:color w:val="auto"/>
                <w:sz w:val="20"/>
                <w:szCs w:val="20"/>
              </w:rPr>
              <w:t xml:space="preserve">: 3000 ± 1000 </w:t>
            </w:r>
            <w:proofErr w:type="spellStart"/>
            <w:r w:rsidRPr="00F0671D">
              <w:rPr>
                <w:color w:val="auto"/>
                <w:sz w:val="20"/>
                <w:szCs w:val="20"/>
              </w:rPr>
              <w:t>cp</w:t>
            </w:r>
            <w:proofErr w:type="spellEnd"/>
            <w:r w:rsidRPr="00F0671D">
              <w:rPr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932" w:type="dxa"/>
          </w:tcPr>
          <w:p w:rsidR="00F0671D" w:rsidRPr="00F0671D" w:rsidRDefault="00F0671D">
            <w:pPr>
              <w:pStyle w:val="Default"/>
              <w:rPr>
                <w:color w:val="auto"/>
                <w:sz w:val="20"/>
                <w:szCs w:val="20"/>
                <w:lang w:val="en-US"/>
              </w:rPr>
            </w:pPr>
            <w:r w:rsidRPr="00F0671D">
              <w:rPr>
                <w:color w:val="auto"/>
                <w:sz w:val="20"/>
                <w:szCs w:val="20"/>
                <w:lang w:val="en-US"/>
              </w:rPr>
              <w:t xml:space="preserve">cps at 20°C (Spindle No 4, 12 rpm) </w:t>
            </w:r>
          </w:p>
        </w:tc>
      </w:tr>
      <w:tr w:rsidR="00F0671D" w:rsidRPr="00F0671D" w:rsidTr="00A300F2">
        <w:trPr>
          <w:trHeight w:val="109"/>
        </w:trPr>
        <w:tc>
          <w:tcPr>
            <w:tcW w:w="4396" w:type="dxa"/>
            <w:gridSpan w:val="2"/>
          </w:tcPr>
          <w:p w:rsidR="00F0671D" w:rsidRPr="00F0671D" w:rsidRDefault="00F0671D">
            <w:pPr>
              <w:pStyle w:val="Default"/>
              <w:rPr>
                <w:color w:val="auto"/>
                <w:sz w:val="20"/>
                <w:szCs w:val="20"/>
              </w:rPr>
            </w:pPr>
            <w:r w:rsidRPr="00F0671D">
              <w:rPr>
                <w:color w:val="auto"/>
                <w:sz w:val="20"/>
                <w:szCs w:val="20"/>
              </w:rPr>
              <w:t xml:space="preserve">Термостойкость </w:t>
            </w:r>
          </w:p>
        </w:tc>
        <w:tc>
          <w:tcPr>
            <w:tcW w:w="4396" w:type="dxa"/>
            <w:gridSpan w:val="2"/>
          </w:tcPr>
          <w:p w:rsidR="00F0671D" w:rsidRPr="00F0671D" w:rsidRDefault="00F0671D">
            <w:pPr>
              <w:pStyle w:val="Default"/>
              <w:rPr>
                <w:color w:val="auto"/>
                <w:sz w:val="20"/>
                <w:szCs w:val="20"/>
              </w:rPr>
            </w:pPr>
            <w:r w:rsidRPr="00F0671D">
              <w:rPr>
                <w:color w:val="auto"/>
                <w:sz w:val="20"/>
                <w:szCs w:val="20"/>
              </w:rPr>
              <w:t xml:space="preserve">:-30 °C до +100 °C </w:t>
            </w:r>
          </w:p>
        </w:tc>
      </w:tr>
      <w:tr w:rsidR="00F0671D" w:rsidRPr="00F0671D" w:rsidTr="00A300F2">
        <w:trPr>
          <w:trHeight w:val="233"/>
        </w:trPr>
        <w:tc>
          <w:tcPr>
            <w:tcW w:w="2930" w:type="dxa"/>
          </w:tcPr>
          <w:p w:rsidR="00F0671D" w:rsidRPr="00F0671D" w:rsidRDefault="00F0671D">
            <w:pPr>
              <w:pStyle w:val="Default"/>
              <w:rPr>
                <w:color w:val="auto"/>
                <w:sz w:val="20"/>
                <w:szCs w:val="20"/>
              </w:rPr>
            </w:pPr>
            <w:r w:rsidRPr="00F0671D">
              <w:rPr>
                <w:color w:val="auto"/>
                <w:sz w:val="20"/>
                <w:szCs w:val="20"/>
              </w:rPr>
              <w:t xml:space="preserve">Время до потери клейкости </w:t>
            </w:r>
          </w:p>
        </w:tc>
        <w:tc>
          <w:tcPr>
            <w:tcW w:w="2930" w:type="dxa"/>
            <w:gridSpan w:val="2"/>
          </w:tcPr>
          <w:p w:rsidR="00F0671D" w:rsidRPr="00F0671D" w:rsidRDefault="00F0671D">
            <w:pPr>
              <w:pStyle w:val="Default"/>
              <w:rPr>
                <w:color w:val="auto"/>
                <w:sz w:val="20"/>
                <w:szCs w:val="20"/>
              </w:rPr>
            </w:pPr>
            <w:r w:rsidRPr="00F0671D">
              <w:rPr>
                <w:color w:val="auto"/>
                <w:sz w:val="20"/>
                <w:szCs w:val="20"/>
              </w:rPr>
              <w:t xml:space="preserve">: 5-15 мин (23 °C </w:t>
            </w:r>
            <w:proofErr w:type="spellStart"/>
            <w:r w:rsidRPr="00F0671D">
              <w:rPr>
                <w:color w:val="auto"/>
                <w:sz w:val="20"/>
                <w:szCs w:val="20"/>
              </w:rPr>
              <w:t>and</w:t>
            </w:r>
            <w:proofErr w:type="spellEnd"/>
            <w:r w:rsidRPr="00F0671D">
              <w:rPr>
                <w:color w:val="auto"/>
                <w:sz w:val="20"/>
                <w:szCs w:val="20"/>
              </w:rPr>
              <w:t xml:space="preserve"> 50% R.H.) </w:t>
            </w:r>
          </w:p>
        </w:tc>
        <w:tc>
          <w:tcPr>
            <w:tcW w:w="2932" w:type="dxa"/>
          </w:tcPr>
          <w:p w:rsidR="00F0671D" w:rsidRPr="00F0671D" w:rsidRDefault="00F0671D">
            <w:pPr>
              <w:pStyle w:val="Default"/>
              <w:rPr>
                <w:color w:val="auto"/>
                <w:sz w:val="20"/>
                <w:szCs w:val="20"/>
              </w:rPr>
            </w:pPr>
            <w:r w:rsidRPr="00F0671D">
              <w:rPr>
                <w:color w:val="auto"/>
                <w:sz w:val="20"/>
                <w:szCs w:val="20"/>
              </w:rPr>
              <w:t xml:space="preserve">(ASTM C679) </w:t>
            </w:r>
          </w:p>
        </w:tc>
      </w:tr>
      <w:tr w:rsidR="00F0671D" w:rsidRPr="00F0671D" w:rsidTr="00A300F2">
        <w:trPr>
          <w:trHeight w:val="140"/>
        </w:trPr>
        <w:tc>
          <w:tcPr>
            <w:tcW w:w="4396" w:type="dxa"/>
            <w:gridSpan w:val="2"/>
          </w:tcPr>
          <w:p w:rsidR="00F0671D" w:rsidRPr="00F0671D" w:rsidRDefault="00F0671D">
            <w:pPr>
              <w:pStyle w:val="Default"/>
              <w:rPr>
                <w:color w:val="auto"/>
                <w:sz w:val="20"/>
                <w:szCs w:val="20"/>
              </w:rPr>
            </w:pPr>
            <w:r w:rsidRPr="00F0671D">
              <w:rPr>
                <w:color w:val="auto"/>
                <w:sz w:val="20"/>
                <w:szCs w:val="20"/>
              </w:rPr>
              <w:t xml:space="preserve">Расход </w:t>
            </w:r>
          </w:p>
        </w:tc>
        <w:tc>
          <w:tcPr>
            <w:tcW w:w="4396" w:type="dxa"/>
            <w:gridSpan w:val="2"/>
          </w:tcPr>
          <w:p w:rsidR="00F0671D" w:rsidRPr="00F0671D" w:rsidRDefault="00F0671D">
            <w:pPr>
              <w:pStyle w:val="Default"/>
              <w:rPr>
                <w:color w:val="auto"/>
                <w:sz w:val="20"/>
                <w:szCs w:val="20"/>
              </w:rPr>
            </w:pPr>
            <w:r w:rsidRPr="00F0671D">
              <w:rPr>
                <w:color w:val="auto"/>
                <w:sz w:val="20"/>
                <w:szCs w:val="20"/>
              </w:rPr>
              <w:t xml:space="preserve">: Около 150 </w:t>
            </w:r>
            <w:proofErr w:type="spellStart"/>
            <w:r w:rsidRPr="00F0671D">
              <w:rPr>
                <w:color w:val="auto"/>
                <w:sz w:val="20"/>
                <w:szCs w:val="20"/>
              </w:rPr>
              <w:t>ml</w:t>
            </w:r>
            <w:proofErr w:type="spellEnd"/>
            <w:r w:rsidRPr="00F0671D">
              <w:rPr>
                <w:color w:val="auto"/>
                <w:sz w:val="20"/>
                <w:szCs w:val="20"/>
              </w:rPr>
              <w:t xml:space="preserve">/m2 </w:t>
            </w:r>
          </w:p>
        </w:tc>
      </w:tr>
      <w:tr w:rsidR="00F0671D" w:rsidRPr="00F0671D" w:rsidTr="00A300F2">
        <w:trPr>
          <w:trHeight w:val="109"/>
        </w:trPr>
        <w:tc>
          <w:tcPr>
            <w:tcW w:w="4396" w:type="dxa"/>
            <w:gridSpan w:val="2"/>
          </w:tcPr>
          <w:p w:rsidR="00F0671D" w:rsidRPr="00F0671D" w:rsidRDefault="00F0671D">
            <w:pPr>
              <w:pStyle w:val="Default"/>
              <w:rPr>
                <w:color w:val="auto"/>
                <w:sz w:val="20"/>
                <w:szCs w:val="20"/>
              </w:rPr>
            </w:pPr>
            <w:r w:rsidRPr="00F0671D">
              <w:rPr>
                <w:color w:val="auto"/>
                <w:sz w:val="20"/>
                <w:szCs w:val="20"/>
              </w:rPr>
              <w:t xml:space="preserve">Время схватывания </w:t>
            </w:r>
          </w:p>
        </w:tc>
        <w:tc>
          <w:tcPr>
            <w:tcW w:w="4396" w:type="dxa"/>
            <w:gridSpan w:val="2"/>
          </w:tcPr>
          <w:p w:rsidR="00F0671D" w:rsidRPr="00F0671D" w:rsidRDefault="00F0671D">
            <w:pPr>
              <w:pStyle w:val="Default"/>
              <w:rPr>
                <w:color w:val="auto"/>
                <w:sz w:val="20"/>
                <w:szCs w:val="20"/>
              </w:rPr>
            </w:pPr>
            <w:r w:rsidRPr="00F0671D">
              <w:rPr>
                <w:color w:val="auto"/>
                <w:sz w:val="20"/>
                <w:szCs w:val="20"/>
              </w:rPr>
              <w:t xml:space="preserve">: не менее 15 </w:t>
            </w:r>
            <w:proofErr w:type="spellStart"/>
            <w:r w:rsidRPr="00F0671D">
              <w:rPr>
                <w:color w:val="auto"/>
                <w:sz w:val="20"/>
                <w:szCs w:val="20"/>
              </w:rPr>
              <w:t>min</w:t>
            </w:r>
            <w:proofErr w:type="spellEnd"/>
            <w:r w:rsidRPr="00F0671D">
              <w:rPr>
                <w:color w:val="auto"/>
                <w:sz w:val="20"/>
                <w:szCs w:val="20"/>
              </w:rPr>
              <w:t xml:space="preserve">* </w:t>
            </w:r>
          </w:p>
        </w:tc>
      </w:tr>
      <w:tr w:rsidR="00F0671D" w:rsidRPr="00F0671D" w:rsidTr="00A300F2">
        <w:trPr>
          <w:trHeight w:val="109"/>
        </w:trPr>
        <w:tc>
          <w:tcPr>
            <w:tcW w:w="2930" w:type="dxa"/>
          </w:tcPr>
          <w:p w:rsidR="00F0671D" w:rsidRPr="00F0671D" w:rsidRDefault="00F0671D">
            <w:pPr>
              <w:pStyle w:val="Default"/>
              <w:rPr>
                <w:color w:val="auto"/>
                <w:sz w:val="20"/>
                <w:szCs w:val="20"/>
              </w:rPr>
            </w:pPr>
            <w:r w:rsidRPr="00F0671D">
              <w:rPr>
                <w:color w:val="auto"/>
                <w:sz w:val="20"/>
                <w:szCs w:val="20"/>
              </w:rPr>
              <w:t xml:space="preserve">Водостойкость </w:t>
            </w:r>
          </w:p>
        </w:tc>
        <w:tc>
          <w:tcPr>
            <w:tcW w:w="2930" w:type="dxa"/>
            <w:gridSpan w:val="2"/>
          </w:tcPr>
          <w:p w:rsidR="00F0671D" w:rsidRPr="00F0671D" w:rsidRDefault="00F0671D">
            <w:pPr>
              <w:pStyle w:val="Default"/>
              <w:rPr>
                <w:color w:val="auto"/>
                <w:sz w:val="20"/>
                <w:szCs w:val="20"/>
              </w:rPr>
            </w:pPr>
            <w:r w:rsidRPr="00F0671D">
              <w:rPr>
                <w:color w:val="auto"/>
                <w:sz w:val="20"/>
                <w:szCs w:val="20"/>
              </w:rPr>
              <w:t xml:space="preserve">: Высокая D4 </w:t>
            </w:r>
          </w:p>
        </w:tc>
        <w:tc>
          <w:tcPr>
            <w:tcW w:w="2932" w:type="dxa"/>
          </w:tcPr>
          <w:p w:rsidR="00F0671D" w:rsidRPr="00F0671D" w:rsidRDefault="00F0671D">
            <w:pPr>
              <w:pStyle w:val="Default"/>
              <w:rPr>
                <w:color w:val="auto"/>
                <w:sz w:val="20"/>
                <w:szCs w:val="20"/>
              </w:rPr>
            </w:pPr>
            <w:r w:rsidRPr="00F0671D">
              <w:rPr>
                <w:color w:val="auto"/>
                <w:sz w:val="20"/>
                <w:szCs w:val="20"/>
              </w:rPr>
              <w:t xml:space="preserve">(D4-DIN EN204) </w:t>
            </w:r>
          </w:p>
        </w:tc>
      </w:tr>
    </w:tbl>
    <w:p w:rsidR="00F0671D" w:rsidRPr="00F0671D" w:rsidRDefault="00F0671D" w:rsidP="00F0671D">
      <w:pPr>
        <w:pStyle w:val="a4"/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</w:pPr>
      <w:r w:rsidRPr="00F0671D">
        <w:rPr>
          <w:rFonts w:ascii="Times New Roman" w:hAnsi="Times New Roman" w:cs="Times New Roman"/>
          <w:b w:val="0"/>
          <w:bCs w:val="0"/>
          <w:sz w:val="20"/>
          <w:szCs w:val="20"/>
          <w:lang w:val="ru-RU"/>
        </w:rPr>
        <w:t>* Время прессования зависит от условий окружающей среды (температуры, влажности и т.д.) и пористости склеиваемых поверхностей.</w:t>
      </w:r>
    </w:p>
    <w:p w:rsidR="00AC3B18" w:rsidRPr="00F0671D" w:rsidRDefault="00AC3B18" w:rsidP="00F0671D">
      <w:pPr>
        <w:pStyle w:val="a5"/>
        <w:tabs>
          <w:tab w:val="left" w:pos="938"/>
          <w:tab w:val="left" w:pos="939"/>
        </w:tabs>
        <w:spacing w:before="41"/>
        <w:ind w:firstLine="0"/>
        <w:rPr>
          <w:rFonts w:ascii="Times New Roman" w:hAnsi="Times New Roman" w:cs="Times New Roman"/>
          <w:sz w:val="20"/>
          <w:szCs w:val="20"/>
          <w:lang w:val="ru-RU"/>
        </w:rPr>
      </w:pPr>
    </w:p>
    <w:sectPr w:rsidR="00AC3B18" w:rsidRPr="00F0671D" w:rsidSect="00F0671D">
      <w:headerReference w:type="default" r:id="rId7"/>
      <w:footerReference w:type="default" r:id="rId8"/>
      <w:type w:val="continuous"/>
      <w:pgSz w:w="11910" w:h="16840"/>
      <w:pgMar w:top="2040" w:right="920" w:bottom="1220" w:left="1200" w:header="261" w:footer="1026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6054" w:rsidRDefault="00266054">
      <w:r>
        <w:separator/>
      </w:r>
    </w:p>
  </w:endnote>
  <w:endnote w:type="continuationSeparator" w:id="0">
    <w:p w:rsidR="00266054" w:rsidRDefault="002660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B18" w:rsidRDefault="00AC3B18">
    <w:pPr>
      <w:pStyle w:val="a3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6054" w:rsidRDefault="00266054">
      <w:r>
        <w:separator/>
      </w:r>
    </w:p>
  </w:footnote>
  <w:footnote w:type="continuationSeparator" w:id="0">
    <w:p w:rsidR="00266054" w:rsidRDefault="002660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D7B" w:rsidRPr="00F91D7B" w:rsidRDefault="00F91D7B" w:rsidP="00F91D7B">
    <w:pPr>
      <w:pBdr>
        <w:bottom w:val="single" w:sz="12" w:space="1" w:color="auto"/>
      </w:pBdr>
      <w:jc w:val="center"/>
      <w:rPr>
        <w:rFonts w:ascii="Times New Roman" w:hAnsi="Times New Roman" w:cs="Times New Roman"/>
        <w:b/>
        <w:sz w:val="72"/>
        <w:szCs w:val="72"/>
        <w:lang w:val="ru-RU"/>
      </w:rPr>
    </w:pPr>
    <w:r w:rsidRPr="00F91D7B">
      <w:rPr>
        <w:rFonts w:ascii="Times New Roman" w:hAnsi="Times New Roman" w:cs="Times New Roman"/>
        <w:b/>
        <w:sz w:val="72"/>
        <w:szCs w:val="72"/>
        <w:lang w:val="ru-RU"/>
      </w:rPr>
      <w:t>ООО «БАЗИС ГРУПП»</w:t>
    </w:r>
  </w:p>
  <w:p w:rsidR="00F91D7B" w:rsidRPr="00F91D7B" w:rsidRDefault="00F91D7B" w:rsidP="00F91D7B">
    <w:pPr>
      <w:jc w:val="center"/>
      <w:rPr>
        <w:rFonts w:ascii="Book Antiqua" w:hAnsi="Book Antiqua"/>
        <w:sz w:val="18"/>
        <w:szCs w:val="18"/>
        <w:lang w:val="ru-RU"/>
      </w:rPr>
    </w:pPr>
    <w:r w:rsidRPr="00F91D7B">
      <w:rPr>
        <w:rFonts w:ascii="Book Antiqua" w:hAnsi="Book Antiqua"/>
        <w:sz w:val="18"/>
        <w:szCs w:val="18"/>
        <w:lang w:val="ru-RU"/>
      </w:rPr>
      <w:t xml:space="preserve">142180, Московская </w:t>
    </w:r>
    <w:proofErr w:type="spellStart"/>
    <w:r w:rsidRPr="00F91D7B">
      <w:rPr>
        <w:rFonts w:ascii="Book Antiqua" w:hAnsi="Book Antiqua"/>
        <w:sz w:val="18"/>
        <w:szCs w:val="18"/>
        <w:lang w:val="ru-RU"/>
      </w:rPr>
      <w:t>обл</w:t>
    </w:r>
    <w:proofErr w:type="spellEnd"/>
    <w:r w:rsidRPr="00F91D7B">
      <w:rPr>
        <w:rFonts w:ascii="Book Antiqua" w:hAnsi="Book Antiqua"/>
        <w:sz w:val="18"/>
        <w:szCs w:val="18"/>
        <w:lang w:val="ru-RU"/>
      </w:rPr>
      <w:t xml:space="preserve">, Подольск г, </w:t>
    </w:r>
    <w:proofErr w:type="spellStart"/>
    <w:r w:rsidRPr="00F91D7B">
      <w:rPr>
        <w:rFonts w:ascii="Book Antiqua" w:hAnsi="Book Antiqua"/>
        <w:sz w:val="18"/>
        <w:szCs w:val="18"/>
        <w:lang w:val="ru-RU"/>
      </w:rPr>
      <w:t>Климовск</w:t>
    </w:r>
    <w:proofErr w:type="spellEnd"/>
    <w:r w:rsidRPr="00F91D7B">
      <w:rPr>
        <w:rFonts w:ascii="Book Antiqua" w:hAnsi="Book Antiqua"/>
        <w:sz w:val="18"/>
        <w:szCs w:val="18"/>
        <w:lang w:val="ru-RU"/>
      </w:rPr>
      <w:t xml:space="preserve"> </w:t>
    </w:r>
    <w:proofErr w:type="spellStart"/>
    <w:r w:rsidRPr="00F91D7B">
      <w:rPr>
        <w:rFonts w:ascii="Book Antiqua" w:hAnsi="Book Antiqua"/>
        <w:sz w:val="18"/>
        <w:szCs w:val="18"/>
        <w:lang w:val="ru-RU"/>
      </w:rPr>
      <w:t>мкр</w:t>
    </w:r>
    <w:proofErr w:type="spellEnd"/>
    <w:r w:rsidRPr="00F91D7B">
      <w:rPr>
        <w:rFonts w:ascii="Book Antiqua" w:hAnsi="Book Antiqua"/>
        <w:sz w:val="18"/>
        <w:szCs w:val="18"/>
        <w:lang w:val="ru-RU"/>
      </w:rPr>
      <w:t xml:space="preserve">, Ленина </w:t>
    </w:r>
    <w:proofErr w:type="spellStart"/>
    <w:r w:rsidRPr="00F91D7B">
      <w:rPr>
        <w:rFonts w:ascii="Book Antiqua" w:hAnsi="Book Antiqua"/>
        <w:sz w:val="18"/>
        <w:szCs w:val="18"/>
        <w:lang w:val="ru-RU"/>
      </w:rPr>
      <w:t>ул</w:t>
    </w:r>
    <w:proofErr w:type="spellEnd"/>
    <w:r w:rsidRPr="00F91D7B">
      <w:rPr>
        <w:rFonts w:ascii="Book Antiqua" w:hAnsi="Book Antiqua"/>
        <w:sz w:val="18"/>
        <w:szCs w:val="18"/>
        <w:lang w:val="ru-RU"/>
      </w:rPr>
      <w:t xml:space="preserve">, дом № 1  этаж 3, оф.304, </w:t>
    </w:r>
    <w:r w:rsidRPr="00F91D7B">
      <w:rPr>
        <w:rFonts w:ascii="Book Antiqua" w:hAnsi="Book Antiqua"/>
        <w:b/>
        <w:sz w:val="18"/>
        <w:szCs w:val="18"/>
        <w:lang w:val="ru-RU"/>
      </w:rPr>
      <w:t>ИНН</w:t>
    </w:r>
    <w:r w:rsidRPr="00F91D7B">
      <w:rPr>
        <w:rFonts w:ascii="Book Antiqua" w:hAnsi="Book Antiqua"/>
        <w:sz w:val="18"/>
        <w:szCs w:val="18"/>
        <w:lang w:val="ru-RU"/>
      </w:rPr>
      <w:t xml:space="preserve"> 5074067739, </w:t>
    </w:r>
    <w:r w:rsidRPr="00F91D7B">
      <w:rPr>
        <w:rFonts w:ascii="Book Antiqua" w:hAnsi="Book Antiqua"/>
        <w:b/>
        <w:sz w:val="18"/>
        <w:szCs w:val="18"/>
        <w:lang w:val="ru-RU"/>
      </w:rPr>
      <w:t>КПП</w:t>
    </w:r>
    <w:r w:rsidRPr="00F91D7B">
      <w:rPr>
        <w:rFonts w:ascii="Book Antiqua" w:hAnsi="Book Antiqua"/>
        <w:sz w:val="18"/>
        <w:szCs w:val="18"/>
        <w:lang w:val="ru-RU"/>
      </w:rPr>
      <w:t xml:space="preserve"> 507401001, </w:t>
    </w:r>
    <w:r w:rsidRPr="00F91D7B">
      <w:rPr>
        <w:rFonts w:ascii="Book Antiqua" w:hAnsi="Book Antiqua"/>
        <w:b/>
        <w:sz w:val="18"/>
        <w:szCs w:val="18"/>
        <w:lang w:val="ru-RU"/>
      </w:rPr>
      <w:t xml:space="preserve">ОГРН </w:t>
    </w:r>
    <w:r w:rsidRPr="00F91D7B">
      <w:rPr>
        <w:rFonts w:ascii="Book Antiqua" w:hAnsi="Book Antiqua"/>
        <w:sz w:val="18"/>
        <w:szCs w:val="18"/>
        <w:lang w:val="ru-RU"/>
      </w:rPr>
      <w:t xml:space="preserve"> 1215000003536, </w:t>
    </w:r>
    <w:r w:rsidRPr="00F91D7B">
      <w:rPr>
        <w:rFonts w:ascii="Book Antiqua" w:hAnsi="Book Antiqua"/>
        <w:b/>
        <w:sz w:val="18"/>
        <w:szCs w:val="18"/>
        <w:lang w:val="ru-RU"/>
      </w:rPr>
      <w:t>ОКПО</w:t>
    </w:r>
    <w:r w:rsidRPr="00F91D7B">
      <w:rPr>
        <w:rFonts w:ascii="Book Antiqua" w:hAnsi="Book Antiqua"/>
        <w:sz w:val="18"/>
        <w:szCs w:val="18"/>
        <w:lang w:val="ru-RU"/>
      </w:rPr>
      <w:t xml:space="preserve"> 46874276, </w:t>
    </w:r>
    <w:r w:rsidRPr="00F91D7B">
      <w:rPr>
        <w:rFonts w:ascii="Book Antiqua" w:hAnsi="Book Antiqua"/>
        <w:b/>
        <w:sz w:val="18"/>
        <w:szCs w:val="18"/>
        <w:lang w:val="ru-RU"/>
      </w:rPr>
      <w:t>ОКАТО</w:t>
    </w:r>
    <w:r w:rsidRPr="00F91D7B">
      <w:rPr>
        <w:rFonts w:ascii="Book Antiqua" w:hAnsi="Book Antiqua"/>
        <w:sz w:val="18"/>
        <w:szCs w:val="18"/>
        <w:lang w:val="ru-RU"/>
      </w:rPr>
      <w:t xml:space="preserve"> 46460000000  </w:t>
    </w:r>
    <w:r w:rsidRPr="00F91D7B">
      <w:rPr>
        <w:rFonts w:ascii="Book Antiqua" w:hAnsi="Book Antiqua"/>
        <w:b/>
        <w:sz w:val="18"/>
        <w:szCs w:val="18"/>
        <w:lang w:val="ru-RU"/>
      </w:rPr>
      <w:t xml:space="preserve">ОКТМО </w:t>
    </w:r>
    <w:r w:rsidRPr="00F91D7B">
      <w:rPr>
        <w:rFonts w:ascii="Book Antiqua" w:hAnsi="Book Antiqua"/>
        <w:sz w:val="18"/>
        <w:szCs w:val="18"/>
        <w:lang w:val="ru-RU"/>
      </w:rPr>
      <w:t xml:space="preserve">46760000001, </w:t>
    </w:r>
    <w:r w:rsidRPr="00F91D7B">
      <w:rPr>
        <w:rFonts w:ascii="Book Antiqua" w:hAnsi="Book Antiqua"/>
        <w:b/>
        <w:sz w:val="18"/>
        <w:szCs w:val="18"/>
        <w:lang w:val="ru-RU"/>
      </w:rPr>
      <w:t xml:space="preserve">ОКВЭД </w:t>
    </w:r>
    <w:r w:rsidRPr="00F91D7B">
      <w:rPr>
        <w:rFonts w:ascii="Book Antiqua" w:hAnsi="Book Antiqua"/>
        <w:sz w:val="18"/>
        <w:szCs w:val="18"/>
        <w:lang w:val="ru-RU"/>
      </w:rPr>
      <w:t xml:space="preserve">(основной) 46.73, </w:t>
    </w:r>
    <w:r w:rsidRPr="00F91D7B">
      <w:rPr>
        <w:rFonts w:ascii="Book Antiqua" w:hAnsi="Book Antiqua"/>
        <w:b/>
        <w:sz w:val="18"/>
        <w:szCs w:val="18"/>
        <w:lang w:val="ru-RU"/>
      </w:rPr>
      <w:t xml:space="preserve">Расчетный счет: </w:t>
    </w:r>
    <w:r w:rsidRPr="00F91D7B">
      <w:rPr>
        <w:rFonts w:ascii="Book Antiqua" w:hAnsi="Book Antiqua"/>
        <w:sz w:val="18"/>
        <w:szCs w:val="18"/>
        <w:lang w:val="ru-RU"/>
      </w:rPr>
      <w:t xml:space="preserve">40702810840000097458 в ПАО СБЕРБАНК г. Москва, </w:t>
    </w:r>
    <w:r w:rsidRPr="00F91D7B">
      <w:rPr>
        <w:rFonts w:ascii="Book Antiqua" w:hAnsi="Book Antiqua"/>
        <w:b/>
        <w:sz w:val="18"/>
        <w:szCs w:val="18"/>
        <w:lang w:val="ru-RU"/>
      </w:rPr>
      <w:t>Корр. счет:</w:t>
    </w:r>
    <w:r w:rsidRPr="00F91D7B">
      <w:rPr>
        <w:rFonts w:ascii="Book Antiqua" w:hAnsi="Book Antiqua"/>
        <w:sz w:val="18"/>
        <w:szCs w:val="18"/>
        <w:lang w:val="ru-RU"/>
      </w:rPr>
      <w:t xml:space="preserve"> 30101810400000000225, </w:t>
    </w:r>
    <w:r w:rsidRPr="00F91D7B">
      <w:rPr>
        <w:rFonts w:ascii="Book Antiqua" w:hAnsi="Book Antiqua"/>
        <w:b/>
        <w:sz w:val="18"/>
        <w:szCs w:val="18"/>
        <w:lang w:val="ru-RU"/>
      </w:rPr>
      <w:t>БИК</w:t>
    </w:r>
    <w:r w:rsidRPr="00F91D7B">
      <w:rPr>
        <w:rFonts w:ascii="Book Antiqua" w:hAnsi="Book Antiqua"/>
        <w:sz w:val="18"/>
        <w:szCs w:val="18"/>
        <w:lang w:val="ru-RU"/>
      </w:rPr>
      <w:t xml:space="preserve">   044525225</w:t>
    </w:r>
  </w:p>
  <w:p w:rsidR="00AC3B18" w:rsidRPr="00F91D7B" w:rsidRDefault="00AC3B18">
    <w:pPr>
      <w:pStyle w:val="a3"/>
      <w:spacing w:line="14" w:lineRule="auto"/>
      <w:rPr>
        <w:sz w:val="20"/>
        <w:lang w:val="ru-R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246CD"/>
    <w:multiLevelType w:val="hybridMultilevel"/>
    <w:tmpl w:val="2ABA9D6A"/>
    <w:lvl w:ilvl="0" w:tplc="FF6EC982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>
    <w:nsid w:val="0F4F05D4"/>
    <w:multiLevelType w:val="hybridMultilevel"/>
    <w:tmpl w:val="6FBCEB5C"/>
    <w:lvl w:ilvl="0" w:tplc="E0408344">
      <w:start w:val="1"/>
      <w:numFmt w:val="decimal"/>
      <w:lvlText w:val="%1"/>
      <w:lvlJc w:val="left"/>
      <w:pPr>
        <w:ind w:left="382" w:hanging="164"/>
        <w:jc w:val="left"/>
      </w:pPr>
      <w:rPr>
        <w:rFonts w:ascii="Calibri" w:eastAsia="Calibri" w:hAnsi="Calibri" w:cs="Calibri" w:hint="default"/>
        <w:b/>
        <w:bCs/>
        <w:color w:val="30849B"/>
        <w:w w:val="100"/>
        <w:sz w:val="22"/>
        <w:szCs w:val="22"/>
        <w:lang w:val="en-US" w:eastAsia="en-US" w:bidi="ar-SA"/>
      </w:rPr>
    </w:lvl>
    <w:lvl w:ilvl="1" w:tplc="2654BBAE">
      <w:numFmt w:val="bullet"/>
      <w:lvlText w:val=""/>
      <w:lvlJc w:val="left"/>
      <w:pPr>
        <w:ind w:left="938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2" w:tplc="8F1A518A">
      <w:numFmt w:val="bullet"/>
      <w:lvlText w:val="•"/>
      <w:lvlJc w:val="left"/>
      <w:pPr>
        <w:ind w:left="1922" w:hanging="360"/>
      </w:pPr>
      <w:rPr>
        <w:rFonts w:hint="default"/>
        <w:lang w:val="en-US" w:eastAsia="en-US" w:bidi="ar-SA"/>
      </w:rPr>
    </w:lvl>
    <w:lvl w:ilvl="3" w:tplc="8C9838A6">
      <w:numFmt w:val="bullet"/>
      <w:lvlText w:val="•"/>
      <w:lvlJc w:val="left"/>
      <w:pPr>
        <w:ind w:left="2905" w:hanging="360"/>
      </w:pPr>
      <w:rPr>
        <w:rFonts w:hint="default"/>
        <w:lang w:val="en-US" w:eastAsia="en-US" w:bidi="ar-SA"/>
      </w:rPr>
    </w:lvl>
    <w:lvl w:ilvl="4" w:tplc="B0100BB8">
      <w:numFmt w:val="bullet"/>
      <w:lvlText w:val="•"/>
      <w:lvlJc w:val="left"/>
      <w:pPr>
        <w:ind w:left="3888" w:hanging="360"/>
      </w:pPr>
      <w:rPr>
        <w:rFonts w:hint="default"/>
        <w:lang w:val="en-US" w:eastAsia="en-US" w:bidi="ar-SA"/>
      </w:rPr>
    </w:lvl>
    <w:lvl w:ilvl="5" w:tplc="FF6A3CB0">
      <w:numFmt w:val="bullet"/>
      <w:lvlText w:val="•"/>
      <w:lvlJc w:val="left"/>
      <w:pPr>
        <w:ind w:left="4871" w:hanging="360"/>
      </w:pPr>
      <w:rPr>
        <w:rFonts w:hint="default"/>
        <w:lang w:val="en-US" w:eastAsia="en-US" w:bidi="ar-SA"/>
      </w:rPr>
    </w:lvl>
    <w:lvl w:ilvl="6" w:tplc="B9AC9ADE">
      <w:numFmt w:val="bullet"/>
      <w:lvlText w:val="•"/>
      <w:lvlJc w:val="left"/>
      <w:pPr>
        <w:ind w:left="5854" w:hanging="360"/>
      </w:pPr>
      <w:rPr>
        <w:rFonts w:hint="default"/>
        <w:lang w:val="en-US" w:eastAsia="en-US" w:bidi="ar-SA"/>
      </w:rPr>
    </w:lvl>
    <w:lvl w:ilvl="7" w:tplc="CD06E688">
      <w:numFmt w:val="bullet"/>
      <w:lvlText w:val="•"/>
      <w:lvlJc w:val="left"/>
      <w:pPr>
        <w:ind w:left="6837" w:hanging="360"/>
      </w:pPr>
      <w:rPr>
        <w:rFonts w:hint="default"/>
        <w:lang w:val="en-US" w:eastAsia="en-US" w:bidi="ar-SA"/>
      </w:rPr>
    </w:lvl>
    <w:lvl w:ilvl="8" w:tplc="9FD8C1C8">
      <w:numFmt w:val="bullet"/>
      <w:lvlText w:val="•"/>
      <w:lvlJc w:val="left"/>
      <w:pPr>
        <w:ind w:left="7820" w:hanging="360"/>
      </w:pPr>
      <w:rPr>
        <w:rFonts w:hint="default"/>
        <w:lang w:val="en-US" w:eastAsia="en-US" w:bidi="ar-SA"/>
      </w:rPr>
    </w:lvl>
  </w:abstractNum>
  <w:abstractNum w:abstractNumId="2">
    <w:nsid w:val="6FBF5342"/>
    <w:multiLevelType w:val="hybridMultilevel"/>
    <w:tmpl w:val="8CB44C3A"/>
    <w:lvl w:ilvl="0" w:tplc="AD02917C">
      <w:start w:val="5"/>
      <w:numFmt w:val="decimal"/>
      <w:lvlText w:val="%1-"/>
      <w:lvlJc w:val="left"/>
      <w:pPr>
        <w:ind w:left="449" w:hanging="231"/>
        <w:jc w:val="left"/>
      </w:pPr>
      <w:rPr>
        <w:rFonts w:ascii="Calibri" w:eastAsia="Calibri" w:hAnsi="Calibri" w:cs="Calibri" w:hint="default"/>
        <w:b/>
        <w:bCs/>
        <w:color w:val="30849B"/>
        <w:w w:val="100"/>
        <w:sz w:val="22"/>
        <w:szCs w:val="22"/>
        <w:lang w:val="en-US" w:eastAsia="en-US" w:bidi="ar-SA"/>
      </w:rPr>
    </w:lvl>
    <w:lvl w:ilvl="1" w:tplc="E7729DF2">
      <w:numFmt w:val="bullet"/>
      <w:lvlText w:val="•"/>
      <w:lvlJc w:val="left"/>
      <w:pPr>
        <w:ind w:left="1374" w:hanging="231"/>
      </w:pPr>
      <w:rPr>
        <w:rFonts w:hint="default"/>
        <w:lang w:val="en-US" w:eastAsia="en-US" w:bidi="ar-SA"/>
      </w:rPr>
    </w:lvl>
    <w:lvl w:ilvl="2" w:tplc="E36E7ECA">
      <w:numFmt w:val="bullet"/>
      <w:lvlText w:val="•"/>
      <w:lvlJc w:val="left"/>
      <w:pPr>
        <w:ind w:left="2309" w:hanging="231"/>
      </w:pPr>
      <w:rPr>
        <w:rFonts w:hint="default"/>
        <w:lang w:val="en-US" w:eastAsia="en-US" w:bidi="ar-SA"/>
      </w:rPr>
    </w:lvl>
    <w:lvl w:ilvl="3" w:tplc="9BB60D5C">
      <w:numFmt w:val="bullet"/>
      <w:lvlText w:val="•"/>
      <w:lvlJc w:val="left"/>
      <w:pPr>
        <w:ind w:left="3243" w:hanging="231"/>
      </w:pPr>
      <w:rPr>
        <w:rFonts w:hint="default"/>
        <w:lang w:val="en-US" w:eastAsia="en-US" w:bidi="ar-SA"/>
      </w:rPr>
    </w:lvl>
    <w:lvl w:ilvl="4" w:tplc="C0948614">
      <w:numFmt w:val="bullet"/>
      <w:lvlText w:val="•"/>
      <w:lvlJc w:val="left"/>
      <w:pPr>
        <w:ind w:left="4178" w:hanging="231"/>
      </w:pPr>
      <w:rPr>
        <w:rFonts w:hint="default"/>
        <w:lang w:val="en-US" w:eastAsia="en-US" w:bidi="ar-SA"/>
      </w:rPr>
    </w:lvl>
    <w:lvl w:ilvl="5" w:tplc="3BC451F2">
      <w:numFmt w:val="bullet"/>
      <w:lvlText w:val="•"/>
      <w:lvlJc w:val="left"/>
      <w:pPr>
        <w:ind w:left="5113" w:hanging="231"/>
      </w:pPr>
      <w:rPr>
        <w:rFonts w:hint="default"/>
        <w:lang w:val="en-US" w:eastAsia="en-US" w:bidi="ar-SA"/>
      </w:rPr>
    </w:lvl>
    <w:lvl w:ilvl="6" w:tplc="45509E4E">
      <w:numFmt w:val="bullet"/>
      <w:lvlText w:val="•"/>
      <w:lvlJc w:val="left"/>
      <w:pPr>
        <w:ind w:left="6047" w:hanging="231"/>
      </w:pPr>
      <w:rPr>
        <w:rFonts w:hint="default"/>
        <w:lang w:val="en-US" w:eastAsia="en-US" w:bidi="ar-SA"/>
      </w:rPr>
    </w:lvl>
    <w:lvl w:ilvl="7" w:tplc="C4FE0002">
      <w:numFmt w:val="bullet"/>
      <w:lvlText w:val="•"/>
      <w:lvlJc w:val="left"/>
      <w:pPr>
        <w:ind w:left="6982" w:hanging="231"/>
      </w:pPr>
      <w:rPr>
        <w:rFonts w:hint="default"/>
        <w:lang w:val="en-US" w:eastAsia="en-US" w:bidi="ar-SA"/>
      </w:rPr>
    </w:lvl>
    <w:lvl w:ilvl="8" w:tplc="97C4C5FC">
      <w:numFmt w:val="bullet"/>
      <w:lvlText w:val="•"/>
      <w:lvlJc w:val="left"/>
      <w:pPr>
        <w:ind w:left="7917" w:hanging="231"/>
      </w:pPr>
      <w:rPr>
        <w:rFonts w:hint="default"/>
        <w:lang w:val="en-US" w:eastAsia="en-US" w:bidi="ar-SA"/>
      </w:rPr>
    </w:lvl>
  </w:abstractNum>
  <w:abstractNum w:abstractNumId="3">
    <w:nsid w:val="798838F5"/>
    <w:multiLevelType w:val="hybridMultilevel"/>
    <w:tmpl w:val="81A40452"/>
    <w:lvl w:ilvl="0" w:tplc="FFD2E62E">
      <w:numFmt w:val="bullet"/>
      <w:lvlText w:val="•"/>
      <w:lvlJc w:val="left"/>
      <w:pPr>
        <w:ind w:left="218" w:hanging="161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02A4950C">
      <w:numFmt w:val="bullet"/>
      <w:lvlText w:val="•"/>
      <w:lvlJc w:val="left"/>
      <w:pPr>
        <w:ind w:left="1176" w:hanging="161"/>
      </w:pPr>
      <w:rPr>
        <w:rFonts w:hint="default"/>
        <w:lang w:val="en-US" w:eastAsia="en-US" w:bidi="ar-SA"/>
      </w:rPr>
    </w:lvl>
    <w:lvl w:ilvl="2" w:tplc="94DC5F48">
      <w:numFmt w:val="bullet"/>
      <w:lvlText w:val="•"/>
      <w:lvlJc w:val="left"/>
      <w:pPr>
        <w:ind w:left="2133" w:hanging="161"/>
      </w:pPr>
      <w:rPr>
        <w:rFonts w:hint="default"/>
        <w:lang w:val="en-US" w:eastAsia="en-US" w:bidi="ar-SA"/>
      </w:rPr>
    </w:lvl>
    <w:lvl w:ilvl="3" w:tplc="E35CD8D4">
      <w:numFmt w:val="bullet"/>
      <w:lvlText w:val="•"/>
      <w:lvlJc w:val="left"/>
      <w:pPr>
        <w:ind w:left="3089" w:hanging="161"/>
      </w:pPr>
      <w:rPr>
        <w:rFonts w:hint="default"/>
        <w:lang w:val="en-US" w:eastAsia="en-US" w:bidi="ar-SA"/>
      </w:rPr>
    </w:lvl>
    <w:lvl w:ilvl="4" w:tplc="BAB095B0">
      <w:numFmt w:val="bullet"/>
      <w:lvlText w:val="•"/>
      <w:lvlJc w:val="left"/>
      <w:pPr>
        <w:ind w:left="4046" w:hanging="161"/>
      </w:pPr>
      <w:rPr>
        <w:rFonts w:hint="default"/>
        <w:lang w:val="en-US" w:eastAsia="en-US" w:bidi="ar-SA"/>
      </w:rPr>
    </w:lvl>
    <w:lvl w:ilvl="5" w:tplc="F4AAE440">
      <w:numFmt w:val="bullet"/>
      <w:lvlText w:val="•"/>
      <w:lvlJc w:val="left"/>
      <w:pPr>
        <w:ind w:left="5003" w:hanging="161"/>
      </w:pPr>
      <w:rPr>
        <w:rFonts w:hint="default"/>
        <w:lang w:val="en-US" w:eastAsia="en-US" w:bidi="ar-SA"/>
      </w:rPr>
    </w:lvl>
    <w:lvl w:ilvl="6" w:tplc="080CFA60">
      <w:numFmt w:val="bullet"/>
      <w:lvlText w:val="•"/>
      <w:lvlJc w:val="left"/>
      <w:pPr>
        <w:ind w:left="5959" w:hanging="161"/>
      </w:pPr>
      <w:rPr>
        <w:rFonts w:hint="default"/>
        <w:lang w:val="en-US" w:eastAsia="en-US" w:bidi="ar-SA"/>
      </w:rPr>
    </w:lvl>
    <w:lvl w:ilvl="7" w:tplc="CE728326">
      <w:numFmt w:val="bullet"/>
      <w:lvlText w:val="•"/>
      <w:lvlJc w:val="left"/>
      <w:pPr>
        <w:ind w:left="6916" w:hanging="161"/>
      </w:pPr>
      <w:rPr>
        <w:rFonts w:hint="default"/>
        <w:lang w:val="en-US" w:eastAsia="en-US" w:bidi="ar-SA"/>
      </w:rPr>
    </w:lvl>
    <w:lvl w:ilvl="8" w:tplc="EBC48618">
      <w:numFmt w:val="bullet"/>
      <w:lvlText w:val="•"/>
      <w:lvlJc w:val="left"/>
      <w:pPr>
        <w:ind w:left="7873" w:hanging="161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AC3B18"/>
    <w:rsid w:val="000455AB"/>
    <w:rsid w:val="0021294B"/>
    <w:rsid w:val="00266054"/>
    <w:rsid w:val="00440271"/>
    <w:rsid w:val="006E4FDF"/>
    <w:rsid w:val="009538FB"/>
    <w:rsid w:val="00955D89"/>
    <w:rsid w:val="00A300F2"/>
    <w:rsid w:val="00AC3B18"/>
    <w:rsid w:val="00F0671D"/>
    <w:rsid w:val="00F431EE"/>
    <w:rsid w:val="00F562A1"/>
    <w:rsid w:val="00F91D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8FB"/>
    <w:rPr>
      <w:rFonts w:ascii="Calibri" w:eastAsia="Calibri" w:hAnsi="Calibri" w:cs="Calibri"/>
    </w:rPr>
  </w:style>
  <w:style w:type="paragraph" w:styleId="1">
    <w:name w:val="heading 1"/>
    <w:basedOn w:val="a"/>
    <w:uiPriority w:val="9"/>
    <w:qFormat/>
    <w:rsid w:val="009538FB"/>
    <w:pPr>
      <w:ind w:left="449" w:hanging="232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538F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538FB"/>
  </w:style>
  <w:style w:type="paragraph" w:styleId="a4">
    <w:name w:val="Title"/>
    <w:basedOn w:val="a"/>
    <w:uiPriority w:val="10"/>
    <w:qFormat/>
    <w:rsid w:val="009538FB"/>
    <w:pPr>
      <w:spacing w:before="39"/>
      <w:ind w:left="218"/>
    </w:pPr>
    <w:rPr>
      <w:b/>
      <w:bCs/>
      <w:sz w:val="30"/>
      <w:szCs w:val="30"/>
    </w:rPr>
  </w:style>
  <w:style w:type="paragraph" w:styleId="a5">
    <w:name w:val="List Paragraph"/>
    <w:basedOn w:val="a"/>
    <w:uiPriority w:val="1"/>
    <w:qFormat/>
    <w:rsid w:val="009538FB"/>
    <w:pPr>
      <w:ind w:left="938" w:hanging="361"/>
    </w:pPr>
  </w:style>
  <w:style w:type="paragraph" w:customStyle="1" w:styleId="TableParagraph">
    <w:name w:val="Table Paragraph"/>
    <w:basedOn w:val="a"/>
    <w:uiPriority w:val="1"/>
    <w:qFormat/>
    <w:rsid w:val="009538FB"/>
    <w:pPr>
      <w:spacing w:line="249" w:lineRule="exact"/>
      <w:ind w:left="108"/>
    </w:pPr>
  </w:style>
  <w:style w:type="paragraph" w:styleId="a6">
    <w:name w:val="header"/>
    <w:basedOn w:val="a"/>
    <w:link w:val="a7"/>
    <w:uiPriority w:val="99"/>
    <w:unhideWhenUsed/>
    <w:rsid w:val="00F91D7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91D7B"/>
    <w:rPr>
      <w:rFonts w:ascii="Calibri" w:eastAsia="Calibri" w:hAnsi="Calibri" w:cs="Calibri"/>
    </w:rPr>
  </w:style>
  <w:style w:type="paragraph" w:styleId="a8">
    <w:name w:val="footer"/>
    <w:basedOn w:val="a"/>
    <w:link w:val="a9"/>
    <w:uiPriority w:val="99"/>
    <w:unhideWhenUsed/>
    <w:rsid w:val="00F91D7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91D7B"/>
    <w:rPr>
      <w:rFonts w:ascii="Calibri" w:eastAsia="Calibri" w:hAnsi="Calibri" w:cs="Calibri"/>
    </w:rPr>
  </w:style>
  <w:style w:type="paragraph" w:customStyle="1" w:styleId="Default">
    <w:name w:val="Default"/>
    <w:rsid w:val="00F0671D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Sinan Erdem</dc:creator>
  <cp:lastModifiedBy>osipova</cp:lastModifiedBy>
  <cp:revision>2</cp:revision>
  <dcterms:created xsi:type="dcterms:W3CDTF">2022-12-29T09:28:00Z</dcterms:created>
  <dcterms:modified xsi:type="dcterms:W3CDTF">2022-12-29T09:28:00Z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2022-10-28T00:00:00Z</vt:filetime>
  </property>
</Properties>
</file>